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D30E" w14:textId="38860EE6" w:rsidR="00D467B7" w:rsidRPr="00D64955" w:rsidRDefault="00D467B7" w:rsidP="00D467B7">
      <w:pPr>
        <w:widowControl/>
        <w:spacing w:before="13"/>
        <w:jc w:val="center"/>
        <w:rPr>
          <w:b/>
          <w:sz w:val="24"/>
        </w:rPr>
      </w:pPr>
      <w:r w:rsidRPr="00D64955">
        <w:rPr>
          <w:b/>
          <w:sz w:val="24"/>
        </w:rPr>
        <w:t>ATTACHMENT L-</w:t>
      </w:r>
      <w:r w:rsidR="00D246E4">
        <w:rPr>
          <w:b/>
          <w:sz w:val="24"/>
        </w:rPr>
        <w:t>6</w:t>
      </w:r>
      <w:r w:rsidR="00EF6F22">
        <w:rPr>
          <w:b/>
          <w:sz w:val="24"/>
        </w:rPr>
        <w:t xml:space="preserve"> </w:t>
      </w:r>
      <w:r w:rsidR="00EF6F22" w:rsidRPr="00EF6F22">
        <w:rPr>
          <w:rFonts w:eastAsia="Calibri"/>
          <w:b/>
          <w:bCs/>
          <w:sz w:val="24"/>
          <w:szCs w:val="24"/>
        </w:rPr>
        <w:t>–</w:t>
      </w:r>
      <w:r w:rsidRPr="00D64955">
        <w:rPr>
          <w:b/>
          <w:sz w:val="24"/>
        </w:rPr>
        <w:t xml:space="preserve"> OFFEROR’S PROPOSED ACCOUNTING SYSTEM INFORMATION</w:t>
      </w:r>
    </w:p>
    <w:p w14:paraId="7776937A" w14:textId="77777777" w:rsidR="00D467B7" w:rsidRPr="00D64955" w:rsidRDefault="00D467B7" w:rsidP="00D467B7">
      <w:pPr>
        <w:pStyle w:val="BodyText"/>
        <w:widowControl/>
        <w:spacing w:before="9"/>
        <w:rPr>
          <w:b/>
          <w:sz w:val="28"/>
        </w:rPr>
      </w:pPr>
    </w:p>
    <w:p w14:paraId="1B04B5E5" w14:textId="77777777" w:rsidR="00D467B7" w:rsidRPr="00D64955" w:rsidRDefault="00D467B7" w:rsidP="00D467B7">
      <w:pPr>
        <w:pStyle w:val="ListParagraph"/>
        <w:widowControl/>
        <w:numPr>
          <w:ilvl w:val="0"/>
          <w:numId w:val="1"/>
        </w:numPr>
        <w:tabs>
          <w:tab w:val="left" w:pos="1180"/>
        </w:tabs>
        <w:spacing w:after="120"/>
        <w:ind w:left="810" w:hanging="806"/>
        <w:rPr>
          <w:sz w:val="24"/>
        </w:rPr>
      </w:pPr>
      <w:r w:rsidRPr="00D64955">
        <w:rPr>
          <w:sz w:val="24"/>
        </w:rPr>
        <w:t>Is the accounting system in accordance with generally accepted accounting principles? Please explain.</w:t>
      </w:r>
    </w:p>
    <w:p w14:paraId="1EC2CE5C" w14:textId="77777777" w:rsidR="00D467B7" w:rsidRPr="00D64955" w:rsidRDefault="00D467B7" w:rsidP="00D467B7">
      <w:pPr>
        <w:pStyle w:val="ListParagraph"/>
        <w:widowControl/>
        <w:numPr>
          <w:ilvl w:val="0"/>
          <w:numId w:val="1"/>
        </w:numPr>
        <w:tabs>
          <w:tab w:val="left" w:pos="1180"/>
        </w:tabs>
        <w:spacing w:after="120"/>
        <w:ind w:left="810" w:hanging="806"/>
        <w:rPr>
          <w:sz w:val="24"/>
        </w:rPr>
      </w:pPr>
      <w:r w:rsidRPr="00D64955">
        <w:rPr>
          <w:sz w:val="24"/>
        </w:rPr>
        <w:t>Does the proposed accounting system provide for:</w:t>
      </w:r>
    </w:p>
    <w:p w14:paraId="327373CB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Proper segregation of direct costs from indirect costs? Please explain.</w:t>
      </w:r>
    </w:p>
    <w:p w14:paraId="122DFA75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Identification of and accumulation of direct costs by contract? Please explain.</w:t>
      </w:r>
    </w:p>
    <w:p w14:paraId="08EE0777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A logical and consistent method for allocation of indirect costs to intermediate and final cost objectives? (a contract is a final cost objective.)? Please explain.</w:t>
      </w:r>
    </w:p>
    <w:p w14:paraId="2EA1131C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Accumulation of costs under general ledger control? Please explain.</w:t>
      </w:r>
    </w:p>
    <w:p w14:paraId="7466D975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A timekeeping system that identifies employees’ labor by intermediate or final cost objectives? Please explain.</w:t>
      </w:r>
    </w:p>
    <w:p w14:paraId="28B157DD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39"/>
          <w:tab w:val="left" w:pos="1541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A labor distribution system that charges direct and indirect labor to the appropriate cost objectives? Please explain.</w:t>
      </w:r>
    </w:p>
    <w:p w14:paraId="36848497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Interim (at least monthly) determination of cost charged to a contract through routine posting of book of accounts? Please explain.</w:t>
      </w:r>
    </w:p>
    <w:p w14:paraId="14DF5D64" w14:textId="2EC21C89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Exclusion from costs charged to government contracts of amounts which are not allowable in terms of FAR Part 3</w:t>
      </w:r>
      <w:r w:rsidR="00F2353D">
        <w:rPr>
          <w:sz w:val="24"/>
        </w:rPr>
        <w:t>1</w:t>
      </w:r>
      <w:r w:rsidRPr="00D64955">
        <w:rPr>
          <w:sz w:val="24"/>
        </w:rPr>
        <w:t>, Contract Cost Principles and Procedures or other contract provisions? Please explain.</w:t>
      </w:r>
    </w:p>
    <w:p w14:paraId="580E7236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39"/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Identification of costs by contract line item and by units (as if unit or line items were a separate contract) if required by the proposed contract? Please explain.</w:t>
      </w:r>
    </w:p>
    <w:p w14:paraId="3D4053E4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39"/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Segregation of preproduction costs from production costs (if applicable)? Please explain.</w:t>
      </w:r>
    </w:p>
    <w:p w14:paraId="67DF163C" w14:textId="77777777" w:rsidR="00D467B7" w:rsidRPr="00D64955" w:rsidRDefault="00D467B7" w:rsidP="00D467B7">
      <w:pPr>
        <w:pStyle w:val="ListParagraph"/>
        <w:widowControl/>
        <w:numPr>
          <w:ilvl w:val="0"/>
          <w:numId w:val="1"/>
        </w:numPr>
        <w:tabs>
          <w:tab w:val="left" w:pos="1180"/>
        </w:tabs>
        <w:spacing w:after="120"/>
        <w:ind w:left="810" w:hanging="806"/>
        <w:rPr>
          <w:sz w:val="24"/>
        </w:rPr>
      </w:pPr>
      <w:r w:rsidRPr="00D64955">
        <w:rPr>
          <w:sz w:val="24"/>
        </w:rPr>
        <w:t>Does the proposed Accounting System provide financial information:</w:t>
      </w:r>
    </w:p>
    <w:p w14:paraId="7464F5C7" w14:textId="309742B2" w:rsidR="00D467B7" w:rsidRPr="00F2353D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0"/>
        </w:tabs>
        <w:spacing w:after="120"/>
        <w:ind w:left="1530" w:hanging="806"/>
        <w:rPr>
          <w:sz w:val="24"/>
          <w:szCs w:val="24"/>
        </w:rPr>
      </w:pPr>
      <w:r w:rsidRPr="00F2353D">
        <w:rPr>
          <w:sz w:val="24"/>
          <w:szCs w:val="24"/>
        </w:rPr>
        <w:t xml:space="preserve">Required by clauses concerning limitation of costs </w:t>
      </w:r>
      <w:r w:rsidR="00F2353D" w:rsidRPr="00F2353D">
        <w:rPr>
          <w:sz w:val="24"/>
          <w:szCs w:val="24"/>
        </w:rPr>
        <w:t xml:space="preserve">(FAR 52.232-20, </w:t>
      </w:r>
      <w:r w:rsidR="00F2353D" w:rsidRPr="00F2353D">
        <w:rPr>
          <w:i/>
          <w:sz w:val="24"/>
          <w:szCs w:val="24"/>
        </w:rPr>
        <w:t>Limitation of Cost</w:t>
      </w:r>
      <w:r w:rsidR="00F2353D" w:rsidRPr="00F2353D">
        <w:rPr>
          <w:sz w:val="24"/>
          <w:szCs w:val="24"/>
        </w:rPr>
        <w:t xml:space="preserve">) and/or limitation on payments (FAR 52.216-16, </w:t>
      </w:r>
      <w:r w:rsidR="00F2353D" w:rsidRPr="00F2353D">
        <w:rPr>
          <w:i/>
          <w:sz w:val="24"/>
          <w:szCs w:val="24"/>
        </w:rPr>
        <w:t>Incentive Price Revision—Firm Target</w:t>
      </w:r>
      <w:r w:rsidR="00F2353D" w:rsidRPr="00F2353D">
        <w:rPr>
          <w:sz w:val="24"/>
          <w:szCs w:val="24"/>
        </w:rPr>
        <w:t>)? Please explain.</w:t>
      </w:r>
    </w:p>
    <w:p w14:paraId="6035C867" w14:textId="77777777" w:rsidR="00D467B7" w:rsidRPr="00D64955" w:rsidRDefault="00D467B7" w:rsidP="00D467B7">
      <w:pPr>
        <w:pStyle w:val="ListParagraph"/>
        <w:widowControl/>
        <w:numPr>
          <w:ilvl w:val="1"/>
          <w:numId w:val="1"/>
        </w:numPr>
        <w:tabs>
          <w:tab w:val="left" w:pos="1540"/>
        </w:tabs>
        <w:spacing w:after="120"/>
        <w:ind w:left="1530" w:hanging="806"/>
        <w:rPr>
          <w:sz w:val="24"/>
        </w:rPr>
      </w:pPr>
      <w:r w:rsidRPr="00D64955">
        <w:rPr>
          <w:sz w:val="24"/>
        </w:rPr>
        <w:t>Required to support request for progress payments? Please explain.</w:t>
      </w:r>
    </w:p>
    <w:p w14:paraId="0A561407" w14:textId="77777777" w:rsidR="00D467B7" w:rsidRPr="00D64955" w:rsidRDefault="00D467B7" w:rsidP="00D467B7">
      <w:pPr>
        <w:pStyle w:val="ListParagraph"/>
        <w:widowControl/>
        <w:numPr>
          <w:ilvl w:val="0"/>
          <w:numId w:val="1"/>
        </w:numPr>
        <w:tabs>
          <w:tab w:val="left" w:pos="1180"/>
        </w:tabs>
        <w:spacing w:after="120"/>
        <w:ind w:left="810" w:hanging="806"/>
        <w:rPr>
          <w:sz w:val="24"/>
        </w:rPr>
      </w:pPr>
      <w:r w:rsidRPr="00D64955">
        <w:rPr>
          <w:sz w:val="24"/>
        </w:rPr>
        <w:t>Is the proposed accounting system designed, and are the records maintained in such a manner, that adequate, reliable data are developed for use in pricing follow-on acquisitions? Please explain.</w:t>
      </w:r>
    </w:p>
    <w:p w14:paraId="234B06A5" w14:textId="77777777" w:rsidR="00D467B7" w:rsidRPr="00D64955" w:rsidRDefault="00D467B7" w:rsidP="00D467B7">
      <w:pPr>
        <w:pStyle w:val="ListParagraph"/>
        <w:widowControl/>
        <w:numPr>
          <w:ilvl w:val="0"/>
          <w:numId w:val="1"/>
        </w:numPr>
        <w:tabs>
          <w:tab w:val="left" w:pos="1180"/>
        </w:tabs>
        <w:spacing w:after="120"/>
        <w:ind w:left="810" w:hanging="806"/>
        <w:rPr>
          <w:sz w:val="24"/>
        </w:rPr>
      </w:pPr>
      <w:r w:rsidRPr="00D64955">
        <w:rPr>
          <w:sz w:val="24"/>
        </w:rPr>
        <w:t>Is the accounting system currently in full operation? If not, describe which portions are: (1) in operation; (2) set-up, but not yet in operation; (3) anticipated; or (4) nonexistent.</w:t>
      </w:r>
    </w:p>
    <w:p w14:paraId="0185BDC3" w14:textId="77777777" w:rsidR="002B0B70" w:rsidRDefault="002B0B70"/>
    <w:sectPr w:rsidR="002B0B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AF05" w14:textId="77777777" w:rsidR="00B66C74" w:rsidRDefault="00B66C74" w:rsidP="00B66C74">
      <w:r>
        <w:separator/>
      </w:r>
    </w:p>
  </w:endnote>
  <w:endnote w:type="continuationSeparator" w:id="0">
    <w:p w14:paraId="12DA686A" w14:textId="77777777" w:rsidR="00B66C74" w:rsidRDefault="00B66C74" w:rsidP="00B6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0823" w14:textId="6D7BD389" w:rsidR="00764577" w:rsidRDefault="00764577">
    <w:pPr>
      <w:pStyle w:val="Footer"/>
      <w:jc w:val="center"/>
    </w:pPr>
    <w:r>
      <w:t>L-6-</w:t>
    </w:r>
    <w:sdt>
      <w:sdtPr>
        <w:id w:val="-1118675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68CA04" w14:textId="77777777" w:rsidR="00764577" w:rsidRDefault="00764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FAD3" w14:textId="77777777" w:rsidR="00B66C74" w:rsidRDefault="00B66C74" w:rsidP="00B66C74">
      <w:r>
        <w:separator/>
      </w:r>
    </w:p>
  </w:footnote>
  <w:footnote w:type="continuationSeparator" w:id="0">
    <w:p w14:paraId="4F318550" w14:textId="77777777" w:rsidR="00B66C74" w:rsidRDefault="00B66C74" w:rsidP="00B6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F9E4" w14:textId="77777777" w:rsidR="00DE5909" w:rsidRPr="00DE5909" w:rsidRDefault="00DE5909" w:rsidP="00DE5909">
    <w:pPr>
      <w:widowControl/>
      <w:tabs>
        <w:tab w:val="center" w:pos="4680"/>
        <w:tab w:val="right" w:pos="9360"/>
      </w:tabs>
      <w:autoSpaceDE/>
      <w:autoSpaceDN/>
      <w:rPr>
        <w:rFonts w:eastAsia="Calibri"/>
        <w:sz w:val="20"/>
      </w:rPr>
    </w:pPr>
    <w:bookmarkStart w:id="0" w:name="_Hlk127430592"/>
    <w:bookmarkStart w:id="1" w:name="_Hlk124162330"/>
    <w:r w:rsidRPr="00DE5909">
      <w:rPr>
        <w:rFonts w:eastAsia="Calibri" w:cs="Courier New"/>
        <w:sz w:val="20"/>
      </w:rPr>
      <w:t xml:space="preserve">SMALL BUSINESS NATIONWIDE </w:t>
    </w:r>
  </w:p>
  <w:p w14:paraId="25C88A61" w14:textId="77777777" w:rsidR="00DE5909" w:rsidRPr="00DE5909" w:rsidRDefault="00DE5909" w:rsidP="00DE5909">
    <w:pPr>
      <w:tabs>
        <w:tab w:val="center" w:pos="4320"/>
        <w:tab w:val="right" w:pos="9360"/>
      </w:tabs>
      <w:adjustRightInd w:val="0"/>
      <w:rPr>
        <w:rFonts w:cs="Courier New"/>
        <w:sz w:val="20"/>
        <w:szCs w:val="20"/>
      </w:rPr>
    </w:pPr>
    <w:r w:rsidRPr="00DE5909">
      <w:rPr>
        <w:rFonts w:cs="Courier New"/>
        <w:sz w:val="20"/>
        <w:szCs w:val="20"/>
      </w:rPr>
      <w:t xml:space="preserve">DEACTIVATION, DECOMMISSIONING, AND REMOVAL (DD&amp;R) </w:t>
    </w:r>
    <w:r w:rsidRPr="00DE5909">
      <w:rPr>
        <w:rFonts w:cs="Courier New"/>
        <w:sz w:val="20"/>
        <w:szCs w:val="20"/>
      </w:rPr>
      <w:tab/>
      <w:t>SECTION L</w:t>
    </w:r>
  </w:p>
  <w:p w14:paraId="19716A1B" w14:textId="23DA78F2" w:rsidR="00DE5909" w:rsidRPr="00DE5909" w:rsidRDefault="00DE5909" w:rsidP="00DE5909">
    <w:pPr>
      <w:tabs>
        <w:tab w:val="center" w:pos="4320"/>
        <w:tab w:val="right" w:pos="9360"/>
      </w:tabs>
      <w:adjustRightInd w:val="0"/>
      <w:rPr>
        <w:rFonts w:eastAsia="Calibri"/>
        <w:sz w:val="20"/>
        <w:szCs w:val="20"/>
      </w:rPr>
    </w:pPr>
    <w:r w:rsidRPr="00DE5909">
      <w:rPr>
        <w:rFonts w:cs="Courier New"/>
        <w:sz w:val="20"/>
        <w:szCs w:val="20"/>
      </w:rPr>
      <w:t>SOLICITATION NO. 89303322REM000112</w:t>
    </w:r>
    <w:bookmarkEnd w:id="0"/>
    <w:r w:rsidRPr="00DE5909">
      <w:rPr>
        <w:rFonts w:cs="Courier New"/>
        <w:sz w:val="20"/>
        <w:szCs w:val="20"/>
      </w:rPr>
      <w:t xml:space="preserve">    </w:t>
    </w:r>
    <w:r w:rsidRPr="00DE5909">
      <w:rPr>
        <w:rFonts w:eastAsia="Calibri"/>
      </w:rPr>
      <w:tab/>
    </w:r>
    <w:r w:rsidRPr="00DE5909">
      <w:rPr>
        <w:rFonts w:eastAsia="Calibri"/>
      </w:rPr>
      <w:tab/>
      <w:t xml:space="preserve">  </w:t>
    </w:r>
    <w:r w:rsidRPr="00DE5909">
      <w:rPr>
        <w:rFonts w:eastAsia="Calibri"/>
        <w:sz w:val="20"/>
        <w:szCs w:val="20"/>
      </w:rPr>
      <w:t>ATTACHMENT L-</w:t>
    </w:r>
    <w:bookmarkEnd w:id="1"/>
    <w:r w:rsidR="00D246E4">
      <w:rPr>
        <w:rFonts w:eastAsia="Calibri"/>
        <w:sz w:val="20"/>
        <w:szCs w:val="20"/>
      </w:rPr>
      <w:t>6</w:t>
    </w:r>
  </w:p>
  <w:p w14:paraId="0E9823C6" w14:textId="05A05B5F" w:rsidR="00B66C74" w:rsidRPr="00DE5909" w:rsidRDefault="00B66C74" w:rsidP="00DE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B76"/>
    <w:multiLevelType w:val="hybridMultilevel"/>
    <w:tmpl w:val="5D226322"/>
    <w:lvl w:ilvl="0" w:tplc="719A7F8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CCEEF4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CC7A1E2C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C0480F28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D2885072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7C44C88A">
      <w:numFmt w:val="bullet"/>
      <w:lvlText w:val="•"/>
      <w:lvlJc w:val="left"/>
      <w:pPr>
        <w:ind w:left="5788" w:hanging="360"/>
      </w:pPr>
      <w:rPr>
        <w:rFonts w:hint="default"/>
      </w:rPr>
    </w:lvl>
    <w:lvl w:ilvl="6" w:tplc="CA827452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DF229848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75664C10">
      <w:numFmt w:val="bullet"/>
      <w:lvlText w:val="•"/>
      <w:lvlJc w:val="left"/>
      <w:pPr>
        <w:ind w:left="8975" w:hanging="360"/>
      </w:pPr>
      <w:rPr>
        <w:rFonts w:hint="default"/>
      </w:rPr>
    </w:lvl>
  </w:abstractNum>
  <w:num w:numId="1" w16cid:durableId="161632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2E"/>
    <w:rsid w:val="000F6771"/>
    <w:rsid w:val="000F789F"/>
    <w:rsid w:val="00272E76"/>
    <w:rsid w:val="002B0B70"/>
    <w:rsid w:val="005F20E3"/>
    <w:rsid w:val="00764577"/>
    <w:rsid w:val="007D762C"/>
    <w:rsid w:val="00B02365"/>
    <w:rsid w:val="00B66C74"/>
    <w:rsid w:val="00CD222E"/>
    <w:rsid w:val="00D246E4"/>
    <w:rsid w:val="00D467B7"/>
    <w:rsid w:val="00DE5909"/>
    <w:rsid w:val="00EF6F22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9C2924"/>
  <w15:chartTrackingRefBased/>
  <w15:docId w15:val="{F50ADB9D-1260-4CDB-B930-0F6F307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D467B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67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67B7"/>
    <w:pPr>
      <w:ind w:left="188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67B7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2353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6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6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DBA3-4D94-4258-BB9F-78B4E687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Kenneth</dc:creator>
  <cp:keywords/>
  <dc:description/>
  <cp:lastModifiedBy>Shockey, Anna</cp:lastModifiedBy>
  <cp:revision>9</cp:revision>
  <dcterms:created xsi:type="dcterms:W3CDTF">2022-03-02T18:36:00Z</dcterms:created>
  <dcterms:modified xsi:type="dcterms:W3CDTF">2023-05-10T12:50:00Z</dcterms:modified>
</cp:coreProperties>
</file>